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B1637D" w:rsidRDefault="00501D80" w:rsidP="00FC6A85">
      <w:pPr>
        <w:jc w:val="both"/>
        <w:rPr>
          <w:rFonts w:ascii="Verdana" w:hAnsi="Verdana"/>
          <w:color w:val="000000" w:themeColor="text1"/>
          <w:szCs w:val="22"/>
        </w:rPr>
      </w:pPr>
    </w:p>
    <w:p w:rsidR="009B402F" w:rsidRPr="00B1637D" w:rsidRDefault="005B4BA5" w:rsidP="00E81A39">
      <w:pPr>
        <w:pStyle w:val="Nzev"/>
        <w:spacing w:after="240"/>
        <w:jc w:val="left"/>
        <w:rPr>
          <w:rFonts w:ascii="Verdana" w:hAnsi="Verdana"/>
          <w:b/>
          <w:color w:val="000000" w:themeColor="text1"/>
          <w:szCs w:val="36"/>
        </w:rPr>
      </w:pPr>
      <w:r w:rsidRPr="00B1637D">
        <w:rPr>
          <w:rFonts w:ascii="Verdana" w:hAnsi="Verdana"/>
          <w:b/>
          <w:color w:val="000000" w:themeColor="text1"/>
          <w:szCs w:val="36"/>
        </w:rPr>
        <w:t xml:space="preserve">Čestné prohlášení </w:t>
      </w:r>
      <w:r w:rsidR="00C77026" w:rsidRPr="00B1637D">
        <w:rPr>
          <w:rFonts w:ascii="Verdana" w:hAnsi="Verdana"/>
          <w:b/>
          <w:color w:val="000000" w:themeColor="text1"/>
          <w:szCs w:val="36"/>
        </w:rPr>
        <w:t>ve vztahu k zákonu o registru smluv</w:t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E81A39">
        <w:rPr>
          <w:rFonts w:ascii="Verdana" w:hAnsi="Verdana"/>
          <w:sz w:val="18"/>
          <w:szCs w:val="18"/>
        </w:rPr>
        <w:t>Právní</w:t>
      </w:r>
      <w:proofErr w:type="gramEnd"/>
      <w:r w:rsidRPr="00E81A39">
        <w:rPr>
          <w:rFonts w:ascii="Verdana" w:hAnsi="Verdana"/>
          <w:sz w:val="18"/>
          <w:szCs w:val="18"/>
        </w:rPr>
        <w:t xml:space="preserve">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="00F90F1A">
        <w:rPr>
          <w:rFonts w:ascii="Verdana" w:hAnsi="Verdana"/>
          <w:b/>
          <w:sz w:val="18"/>
          <w:szCs w:val="18"/>
        </w:rPr>
        <w:t xml:space="preserve">„Dodávka a osazování tabulí na označení stanic a zastávek včetně orientačních tabulí v obvodu OŘ Praha na rok </w:t>
      </w:r>
      <w:bookmarkStart w:id="0" w:name="_GoBack"/>
      <w:bookmarkEnd w:id="0"/>
      <w:r w:rsidR="00F90F1A">
        <w:rPr>
          <w:rFonts w:ascii="Verdana" w:hAnsi="Verdana"/>
          <w:b/>
          <w:sz w:val="18"/>
          <w:szCs w:val="18"/>
        </w:rPr>
        <w:t>2023“</w:t>
      </w:r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sectPr w:rsidR="004E32F0" w:rsidRPr="00E81A39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426" w:rsidRDefault="00E30426">
      <w:r>
        <w:separator/>
      </w:r>
    </w:p>
  </w:endnote>
  <w:endnote w:type="continuationSeparator" w:id="0">
    <w:p w:rsidR="00E30426" w:rsidRDefault="00E30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21BF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21BF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426" w:rsidRDefault="00E30426">
      <w:r>
        <w:separator/>
      </w:r>
    </w:p>
  </w:footnote>
  <w:footnote w:type="continuationSeparator" w:id="0">
    <w:p w:rsidR="00E30426" w:rsidRDefault="00E30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8E8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B6639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1BF3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637D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30426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90F1A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CB3419BD-F30E-4F08-A8E0-27AB30A9C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BC6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382768-5AAD-4027-A8FE-AC8358DE55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2B554E-ED0D-4242-BDB4-757720DAE6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6D0586B-5CCD-42DC-AF97-1A7FA41CC96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EF44177-307F-4FE5-B593-A3AD563F9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2146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6</cp:revision>
  <cp:lastPrinted>2016-08-01T07:54:00Z</cp:lastPrinted>
  <dcterms:created xsi:type="dcterms:W3CDTF">2021-06-24T08:16:00Z</dcterms:created>
  <dcterms:modified xsi:type="dcterms:W3CDTF">2022-10-10T05:50:00Z</dcterms:modified>
</cp:coreProperties>
</file>